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2B179A" w:rsidRPr="00D00C87" w:rsidTr="002B179A">
        <w:tc>
          <w:tcPr>
            <w:tcW w:w="473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33" w:type="dxa"/>
          </w:tcPr>
          <w:p w:rsidR="002B179A" w:rsidRPr="00D00C87" w:rsidRDefault="002B179A" w:rsidP="000E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Приложение № 4.1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к Положению о выплатах      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стимулирующего 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работникам государственного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автономного профессионального    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Свердловской  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области «Каменск-Уральский политехнический</w:t>
            </w:r>
          </w:p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колледж»</w:t>
            </w:r>
          </w:p>
        </w:tc>
      </w:tr>
    </w:tbl>
    <w:p w:rsidR="002B179A" w:rsidRPr="00D00C87" w:rsidRDefault="002B179A" w:rsidP="002B17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C87">
        <w:rPr>
          <w:rFonts w:ascii="Times New Roman" w:hAnsi="Times New Roman" w:cs="Times New Roman"/>
          <w:b/>
          <w:sz w:val="20"/>
          <w:szCs w:val="20"/>
        </w:rPr>
        <w:t xml:space="preserve">ОЦЕНОЧНЫЙ ЛИСТ </w:t>
      </w:r>
    </w:p>
    <w:p w:rsidR="002B179A" w:rsidRPr="00D00C87" w:rsidRDefault="002B179A" w:rsidP="002B179A">
      <w:pPr>
        <w:tabs>
          <w:tab w:val="left" w:pos="36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 xml:space="preserve">оценки выполнения критериев и показателей  </w:t>
      </w:r>
    </w:p>
    <w:p w:rsidR="002B179A" w:rsidRPr="00D00C87" w:rsidRDefault="002B179A" w:rsidP="002B179A">
      <w:pPr>
        <w:tabs>
          <w:tab w:val="left" w:pos="36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>эффективности деятельности</w:t>
      </w:r>
    </w:p>
    <w:p w:rsidR="002B179A" w:rsidRPr="00D00C87" w:rsidRDefault="002B179A" w:rsidP="002B179A">
      <w:pPr>
        <w:pBdr>
          <w:bottom w:val="single" w:sz="12" w:space="1" w:color="auto"/>
        </w:pBdr>
        <w:tabs>
          <w:tab w:val="left" w:pos="36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>(должность, фамилия, имя, отчество работника)</w:t>
      </w:r>
    </w:p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>за _______________________ (период работы)</w:t>
      </w:r>
    </w:p>
    <w:p w:rsidR="002B179A" w:rsidRPr="00D00C87" w:rsidRDefault="002B179A" w:rsidP="002B17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 xml:space="preserve">для распределения выплат стимулирующего характера </w:t>
      </w:r>
    </w:p>
    <w:p w:rsidR="002B179A" w:rsidRPr="00D00C87" w:rsidRDefault="002B179A" w:rsidP="002B17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 xml:space="preserve">из стимулирующей части фонда оплаты труда ГАПОУ СО «КУПК» 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5529"/>
        <w:gridCol w:w="2141"/>
        <w:gridCol w:w="1828"/>
      </w:tblGrid>
      <w:tr w:rsidR="002B179A" w:rsidRPr="00D00C87" w:rsidTr="00D00C87">
        <w:trPr>
          <w:jc w:val="center"/>
        </w:trPr>
        <w:tc>
          <w:tcPr>
            <w:tcW w:w="5529" w:type="dxa"/>
            <w:vAlign w:val="center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критериев </w:t>
            </w:r>
          </w:p>
        </w:tc>
        <w:tc>
          <w:tcPr>
            <w:tcW w:w="3969" w:type="dxa"/>
            <w:gridSpan w:val="2"/>
            <w:vAlign w:val="center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Весовой коэффициент </w:t>
            </w:r>
          </w:p>
        </w:tc>
      </w:tr>
      <w:tr w:rsidR="002B179A" w:rsidRPr="00D00C87" w:rsidTr="00D00C87">
        <w:trPr>
          <w:jc w:val="center"/>
        </w:trPr>
        <w:tc>
          <w:tcPr>
            <w:tcW w:w="5529" w:type="dxa"/>
            <w:vAlign w:val="center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2B179A" w:rsidRPr="00D00C87" w:rsidRDefault="002B179A" w:rsidP="000E049C">
            <w:pPr>
              <w:ind w:left="-158" w:firstLine="1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</w:tc>
        <w:tc>
          <w:tcPr>
            <w:tcW w:w="1828" w:type="dxa"/>
            <w:vAlign w:val="center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</w:tr>
      <w:tr w:rsidR="002B179A" w:rsidRPr="00D00C87" w:rsidTr="00D00C87">
        <w:trPr>
          <w:jc w:val="center"/>
        </w:trPr>
        <w:tc>
          <w:tcPr>
            <w:tcW w:w="5529" w:type="dxa"/>
            <w:vAlign w:val="center"/>
          </w:tcPr>
          <w:p w:rsidR="002B179A" w:rsidRPr="00D00C87" w:rsidRDefault="002B179A" w:rsidP="000E04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Для назначения выплаты стимулирующего характера: за качество выполняемых работ</w:t>
            </w:r>
          </w:p>
        </w:tc>
        <w:tc>
          <w:tcPr>
            <w:tcW w:w="2141" w:type="dxa"/>
            <w:vAlign w:val="center"/>
          </w:tcPr>
          <w:p w:rsidR="002B179A" w:rsidRPr="00D00C87" w:rsidRDefault="002B179A" w:rsidP="000E049C">
            <w:pPr>
              <w:ind w:left="-158" w:firstLine="1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79A" w:rsidRPr="00D00C87" w:rsidTr="00D00C87">
        <w:trPr>
          <w:cantSplit/>
          <w:trHeight w:val="355"/>
          <w:jc w:val="center"/>
        </w:trPr>
        <w:tc>
          <w:tcPr>
            <w:tcW w:w="5529" w:type="dxa"/>
            <w:vAlign w:val="center"/>
          </w:tcPr>
          <w:p w:rsidR="002B179A" w:rsidRPr="00D00C87" w:rsidRDefault="002B179A" w:rsidP="000E049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1.Доступность качественного образования</w:t>
            </w:r>
          </w:p>
        </w:tc>
        <w:tc>
          <w:tcPr>
            <w:tcW w:w="2141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2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79A" w:rsidRPr="00D00C87" w:rsidTr="00D00C87">
        <w:trPr>
          <w:cantSplit/>
          <w:trHeight w:val="624"/>
          <w:jc w:val="center"/>
        </w:trPr>
        <w:tc>
          <w:tcPr>
            <w:tcW w:w="5529" w:type="dxa"/>
          </w:tcPr>
          <w:p w:rsidR="002B179A" w:rsidRPr="00D00C87" w:rsidRDefault="002B179A" w:rsidP="000E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2. Создание условий, позволяющих обучающимся повысить уровень знаний, реализовать свои интересы и потребности</w:t>
            </w:r>
          </w:p>
        </w:tc>
        <w:tc>
          <w:tcPr>
            <w:tcW w:w="2141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2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79A" w:rsidRPr="00D00C87" w:rsidTr="00D00C87">
        <w:trPr>
          <w:cantSplit/>
          <w:trHeight w:val="286"/>
          <w:jc w:val="center"/>
        </w:trPr>
        <w:tc>
          <w:tcPr>
            <w:tcW w:w="5529" w:type="dxa"/>
          </w:tcPr>
          <w:p w:rsidR="002B179A" w:rsidRPr="00D00C87" w:rsidRDefault="002B179A" w:rsidP="000E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3. Эффективность деятельности классного руководителя</w:t>
            </w:r>
          </w:p>
        </w:tc>
        <w:tc>
          <w:tcPr>
            <w:tcW w:w="2141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2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79A" w:rsidRPr="00D00C87" w:rsidTr="00D00C87">
        <w:trPr>
          <w:cantSplit/>
          <w:trHeight w:val="403"/>
          <w:jc w:val="center"/>
        </w:trPr>
        <w:tc>
          <w:tcPr>
            <w:tcW w:w="5529" w:type="dxa"/>
            <w:vAlign w:val="center"/>
          </w:tcPr>
          <w:p w:rsidR="002B179A" w:rsidRPr="00D00C87" w:rsidRDefault="002B179A" w:rsidP="000E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4. Эффективность руководства цикловой комиссией</w:t>
            </w:r>
          </w:p>
        </w:tc>
        <w:tc>
          <w:tcPr>
            <w:tcW w:w="2141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2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79A" w:rsidRPr="00D00C87" w:rsidTr="00D00C87">
        <w:trPr>
          <w:cantSplit/>
          <w:trHeight w:val="409"/>
          <w:jc w:val="center"/>
        </w:trPr>
        <w:tc>
          <w:tcPr>
            <w:tcW w:w="5529" w:type="dxa"/>
          </w:tcPr>
          <w:p w:rsidR="002B179A" w:rsidRPr="00D00C87" w:rsidRDefault="002B179A" w:rsidP="000E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5. Эффективность деятельности наставника</w:t>
            </w:r>
          </w:p>
        </w:tc>
        <w:tc>
          <w:tcPr>
            <w:tcW w:w="2141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2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79A" w:rsidRPr="00D00C87" w:rsidTr="00D00C87">
        <w:trPr>
          <w:trHeight w:val="415"/>
          <w:jc w:val="center"/>
        </w:trPr>
        <w:tc>
          <w:tcPr>
            <w:tcW w:w="5529" w:type="dxa"/>
            <w:vAlign w:val="center"/>
          </w:tcPr>
          <w:p w:rsidR="002B179A" w:rsidRPr="00D00C87" w:rsidRDefault="002B179A" w:rsidP="000E049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ВСЕМ КРИТЕРИЯМ</w:t>
            </w:r>
          </w:p>
        </w:tc>
        <w:tc>
          <w:tcPr>
            <w:tcW w:w="2141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828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D00C8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tbl>
      <w:tblPr>
        <w:tblStyle w:val="a3"/>
        <w:tblW w:w="878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080"/>
        <w:gridCol w:w="2025"/>
        <w:gridCol w:w="47"/>
        <w:gridCol w:w="3081"/>
        <w:gridCol w:w="377"/>
      </w:tblGrid>
      <w:tr w:rsidR="002B179A" w:rsidRPr="00D00C87" w:rsidTr="000E049C">
        <w:trPr>
          <w:gridAfter w:val="1"/>
          <w:wAfter w:w="377" w:type="dxa"/>
          <w:trHeight w:val="397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rPr>
          <w:gridAfter w:val="1"/>
          <w:wAfter w:w="377" w:type="dxa"/>
          <w:trHeight w:val="397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rPr>
          <w:gridAfter w:val="1"/>
          <w:wAfter w:w="377" w:type="dxa"/>
          <w:trHeight w:val="397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rPr>
          <w:gridAfter w:val="1"/>
          <w:wAfter w:w="377" w:type="dxa"/>
          <w:trHeight w:val="397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rPr>
          <w:gridAfter w:val="1"/>
          <w:wAfter w:w="377" w:type="dxa"/>
          <w:trHeight w:val="397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Заведующий электротехническим отделением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rPr>
          <w:gridAfter w:val="1"/>
          <w:wAfter w:w="377" w:type="dxa"/>
          <w:trHeight w:val="397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Заведующий металлургическим отделением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rPr>
          <w:gridAfter w:val="1"/>
          <w:wAfter w:w="377" w:type="dxa"/>
          <w:trHeight w:val="412"/>
        </w:trPr>
        <w:tc>
          <w:tcPr>
            <w:tcW w:w="3250" w:type="dxa"/>
            <w:gridSpan w:val="2"/>
          </w:tcPr>
          <w:p w:rsidR="002B179A" w:rsidRPr="00D00C87" w:rsidRDefault="002B179A" w:rsidP="000E049C">
            <w:pPr>
              <w:tabs>
                <w:tab w:val="left" w:pos="3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Иное лицо</w:t>
            </w:r>
          </w:p>
        </w:tc>
        <w:tc>
          <w:tcPr>
            <w:tcW w:w="2025" w:type="dxa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128" w:type="dxa"/>
            <w:gridSpan w:val="2"/>
            <w:vAlign w:val="bottom"/>
          </w:tcPr>
          <w:p w:rsidR="002B179A" w:rsidRPr="00D00C87" w:rsidRDefault="002B179A" w:rsidP="000E049C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/____________________________/</w:t>
            </w:r>
          </w:p>
        </w:tc>
      </w:tr>
      <w:tr w:rsidR="002B179A" w:rsidRPr="00D00C87" w:rsidTr="000E049C">
        <w:tblPrEx>
          <w:jc w:val="right"/>
          <w:tblInd w:w="0" w:type="dxa"/>
        </w:tblPrEx>
        <w:trPr>
          <w:jc w:val="right"/>
        </w:trPr>
        <w:tc>
          <w:tcPr>
            <w:tcW w:w="1170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3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gridSpan w:val="2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>«____» ______________ 20___г.            ________________        _______________</w:t>
      </w:r>
    </w:p>
    <w:p w:rsidR="002B179A" w:rsidRPr="00D00C87" w:rsidRDefault="002B179A" w:rsidP="002B179A">
      <w:pPr>
        <w:tabs>
          <w:tab w:val="left" w:pos="0"/>
          <w:tab w:val="center" w:pos="5173"/>
          <w:tab w:val="center" w:pos="5243"/>
          <w:tab w:val="left" w:pos="7440"/>
          <w:tab w:val="left" w:pos="964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</w:t>
      </w:r>
      <w:proofErr w:type="gramStart"/>
      <w:r w:rsidRPr="00D00C8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00C87">
        <w:rPr>
          <w:rFonts w:ascii="Times New Roman" w:hAnsi="Times New Roman" w:cs="Times New Roman"/>
          <w:sz w:val="20"/>
          <w:szCs w:val="20"/>
        </w:rPr>
        <w:t xml:space="preserve">                     (Ф.И.О. работника)</w:t>
      </w:r>
    </w:p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B179A" w:rsidRPr="00D00C87" w:rsidRDefault="002B179A" w:rsidP="002B179A">
      <w:pPr>
        <w:tabs>
          <w:tab w:val="left" w:pos="0"/>
          <w:tab w:val="center" w:pos="5243"/>
          <w:tab w:val="left" w:pos="9645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D00C87">
        <w:rPr>
          <w:rFonts w:ascii="Times New Roman" w:hAnsi="Times New Roman" w:cs="Times New Roman"/>
          <w:b/>
          <w:sz w:val="20"/>
          <w:szCs w:val="20"/>
        </w:rPr>
        <w:t>Принято:</w:t>
      </w:r>
    </w:p>
    <w:tbl>
      <w:tblPr>
        <w:tblStyle w:val="a3"/>
        <w:tblW w:w="100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4152"/>
        <w:gridCol w:w="3376"/>
      </w:tblGrid>
      <w:tr w:rsidR="002B179A" w:rsidRPr="00D00C87" w:rsidTr="000E049C">
        <w:trPr>
          <w:trHeight w:val="407"/>
          <w:jc w:val="right"/>
        </w:trPr>
        <w:tc>
          <w:tcPr>
            <w:tcW w:w="2500" w:type="dxa"/>
            <w:vAlign w:val="bottom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152" w:type="dxa"/>
            <w:vAlign w:val="bottom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/___________________________/</w:t>
            </w:r>
          </w:p>
        </w:tc>
        <w:tc>
          <w:tcPr>
            <w:tcW w:w="3376" w:type="dxa"/>
            <w:vAlign w:val="bottom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2B179A" w:rsidRPr="00D00C87" w:rsidTr="000E049C">
        <w:trPr>
          <w:trHeight w:val="80"/>
          <w:jc w:val="right"/>
        </w:trPr>
        <w:tc>
          <w:tcPr>
            <w:tcW w:w="2500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52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(Ф.И.О. работника)</w:t>
            </w:r>
          </w:p>
        </w:tc>
        <w:tc>
          <w:tcPr>
            <w:tcW w:w="3376" w:type="dxa"/>
          </w:tcPr>
          <w:p w:rsidR="002B179A" w:rsidRPr="00D00C87" w:rsidRDefault="002B179A" w:rsidP="000E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B179A" w:rsidRPr="00D00C87" w:rsidRDefault="002B179A" w:rsidP="002B179A">
      <w:pPr>
        <w:jc w:val="both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D00C87">
        <w:rPr>
          <w:rFonts w:ascii="Times New Roman" w:hAnsi="Times New Roman" w:cs="Times New Roman"/>
          <w:sz w:val="20"/>
          <w:szCs w:val="20"/>
        </w:rPr>
        <w:t>отчетные документы должны быть пронумерованы в соответствии с номером критерия!</w:t>
      </w: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2B179A" w:rsidRPr="00D00C87" w:rsidTr="002B179A">
        <w:tc>
          <w:tcPr>
            <w:tcW w:w="4762" w:type="dxa"/>
          </w:tcPr>
          <w:p w:rsidR="002B179A" w:rsidRPr="00D00C87" w:rsidRDefault="002B179A" w:rsidP="002B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9" w:type="dxa"/>
          </w:tcPr>
          <w:p w:rsidR="002B179A" w:rsidRPr="00D00C87" w:rsidRDefault="002B179A" w:rsidP="002B179A">
            <w:pPr>
              <w:tabs>
                <w:tab w:val="left" w:pos="76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2B179A" w:rsidRPr="00D00C87" w:rsidRDefault="002B179A" w:rsidP="002B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выплатах стимулирующего </w:t>
            </w:r>
          </w:p>
          <w:p w:rsidR="002B179A" w:rsidRPr="00D00C87" w:rsidRDefault="002B179A" w:rsidP="002B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характера  работникам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</w:p>
          <w:p w:rsidR="002B179A" w:rsidRPr="00D00C87" w:rsidRDefault="002B179A" w:rsidP="002B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автономного профессионального образовательного учреждения Свердловской области «Каменск-Уральский политехнический колледж»</w:t>
            </w:r>
          </w:p>
        </w:tc>
      </w:tr>
    </w:tbl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79A" w:rsidRPr="00D00C87" w:rsidRDefault="002B179A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DC5" w:rsidRPr="00D00C87" w:rsidRDefault="00315DC5" w:rsidP="00315DC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00C87">
        <w:rPr>
          <w:rFonts w:ascii="Times New Roman" w:hAnsi="Times New Roman" w:cs="Times New Roman"/>
          <w:b/>
          <w:sz w:val="20"/>
          <w:szCs w:val="20"/>
        </w:rPr>
        <w:t xml:space="preserve">Перечень критериев и показателей для распределения выплат стимулирующего </w:t>
      </w:r>
      <w:proofErr w:type="gramStart"/>
      <w:r w:rsidRPr="00D00C87">
        <w:rPr>
          <w:rFonts w:ascii="Times New Roman" w:hAnsi="Times New Roman" w:cs="Times New Roman"/>
          <w:b/>
          <w:sz w:val="20"/>
          <w:szCs w:val="20"/>
        </w:rPr>
        <w:t>характера  за</w:t>
      </w:r>
      <w:proofErr w:type="gramEnd"/>
      <w:r w:rsidRPr="00D00C87">
        <w:rPr>
          <w:rFonts w:ascii="Times New Roman" w:hAnsi="Times New Roman" w:cs="Times New Roman"/>
          <w:b/>
          <w:sz w:val="20"/>
          <w:szCs w:val="20"/>
        </w:rPr>
        <w:t xml:space="preserve"> интенсивность и высокие результаты работы, качество выполняемых работ преподавателям и работникам, выполняющим дополнительный объем работы: классное руководство, руководство цикловой комиссией, заведование кабинетом (лабораторией), преподавателю-организатору основ безопасности жизнедеятельности</w:t>
      </w:r>
    </w:p>
    <w:p w:rsidR="00315DC5" w:rsidRPr="00D00C87" w:rsidRDefault="00315DC5" w:rsidP="00315DC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536"/>
        <w:gridCol w:w="4546"/>
        <w:gridCol w:w="1975"/>
      </w:tblGrid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показатели оценки эффективности деятельности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Весовой коэффициент показателя</w:t>
            </w:r>
          </w:p>
        </w:tc>
      </w:tr>
      <w:tr w:rsidR="00315DC5" w:rsidRPr="00D00C87" w:rsidTr="00D00C87">
        <w:tc>
          <w:tcPr>
            <w:tcW w:w="11057" w:type="dxa"/>
            <w:gridSpan w:val="3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Для назначения выплаты стимулирующего характера: за качество выполняемых работ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315DC5">
            <w:pPr>
              <w:pStyle w:val="a4"/>
              <w:numPr>
                <w:ilvl w:val="0"/>
                <w:numId w:val="4"/>
              </w:numPr>
              <w:tabs>
                <w:tab w:val="left" w:pos="1020"/>
              </w:tabs>
              <w:ind w:left="0" w:firstLine="360"/>
              <w:contextualSpacing/>
              <w:jc w:val="both"/>
            </w:pPr>
            <w:r w:rsidRPr="00D00C87">
              <w:t>Доступность качественного образования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315DC5">
            <w:pPr>
              <w:pStyle w:val="a4"/>
              <w:numPr>
                <w:ilvl w:val="1"/>
                <w:numId w:val="5"/>
              </w:numPr>
              <w:tabs>
                <w:tab w:val="left" w:pos="0"/>
              </w:tabs>
              <w:ind w:left="142" w:firstLine="142"/>
              <w:contextualSpacing/>
              <w:jc w:val="both"/>
            </w:pPr>
            <w:r w:rsidRPr="00D00C87">
              <w:t>Качественное оформление учебных журналов и своевременное выставление результатов текущей успеваемости обучающихся.</w:t>
            </w:r>
          </w:p>
          <w:p w:rsidR="00315DC5" w:rsidRPr="00D00C87" w:rsidRDefault="00315DC5" w:rsidP="00661E1A">
            <w:pPr>
              <w:pStyle w:val="a4"/>
              <w:tabs>
                <w:tab w:val="left" w:pos="142"/>
              </w:tabs>
              <w:ind w:left="0" w:firstLine="284"/>
              <w:jc w:val="both"/>
            </w:pPr>
            <w:r w:rsidRPr="00D00C87">
              <w:t>При несвоевременном и некачественном оформлении журналов.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качественное оформление журналов 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минус 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315DC5">
            <w:pPr>
              <w:pStyle w:val="a4"/>
              <w:numPr>
                <w:ilvl w:val="1"/>
                <w:numId w:val="5"/>
              </w:numPr>
              <w:tabs>
                <w:tab w:val="left" w:pos="1020"/>
              </w:tabs>
              <w:ind w:left="0" w:firstLine="284"/>
              <w:contextualSpacing/>
              <w:jc w:val="both"/>
            </w:pPr>
            <w:r w:rsidRPr="00D00C87">
              <w:t>Успеваемость освоения учебной программы по дисциплине (средний показатель по всем группам):</w:t>
            </w:r>
          </w:p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</w:pPr>
            <w:r w:rsidRPr="00D00C87">
              <w:t>- от 90 % до 100 %,</w:t>
            </w:r>
          </w:p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</w:pPr>
            <w:r w:rsidRPr="00D00C87">
              <w:t>- от 70 % до 89 %,</w:t>
            </w:r>
          </w:p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</w:pPr>
            <w:r w:rsidRPr="00D00C87">
              <w:t xml:space="preserve">- менее 50 % 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не менее 50 % качества освоения учебной программы (оценивается по результатам предыдущего месяца)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минус 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10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  1.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3.Выступление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 в качестве докладчика на семинарах, конференциях, форумах, круглых столах:</w:t>
            </w:r>
          </w:p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(диплом, грамота, благодарственное письмо, протокол, аннотация и методическая разработка, методическое пособие)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уровне колледжа,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 за каждое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- 3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городском уровне,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5 за каждое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областном (региональном) уровне,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 за каждое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на международном (всероссийском) уровне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за каждое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1.4. Организация и/или проведение мастер-классов, открытых уроков, внеклассных мероприятий по дисциплине (конкурсов, выставок, конференций, олимпиад)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Подтверждается сведениями из </w:t>
            </w:r>
            <w:proofErr w:type="spellStart"/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</w:t>
            </w:r>
            <w:proofErr w:type="spell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-формы об участии в конкурсах, олимпиадах.</w:t>
            </w:r>
          </w:p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методической разработки.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315DC5">
            <w:pPr>
              <w:pStyle w:val="a4"/>
              <w:numPr>
                <w:ilvl w:val="0"/>
                <w:numId w:val="6"/>
              </w:numPr>
              <w:contextualSpacing/>
              <w:jc w:val="center"/>
            </w:pPr>
            <w:r w:rsidRPr="00D00C87">
              <w:t>за каждое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>1.</w:t>
            </w:r>
            <w:proofErr w:type="gramStart"/>
            <w:r w:rsidRPr="00D00C87">
              <w:t>5.Участие</w:t>
            </w:r>
            <w:proofErr w:type="gramEnd"/>
            <w:r w:rsidRPr="00D00C87">
              <w:t xml:space="preserve"> преподавателя в качестве эксперта, члена жюри в мероприятиях: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(диплом, грамота, благодарственное письмо, протокол)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уровне колледжа,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городском уровне,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областном (региональном) уровне,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-на международном (всероссийском) уровне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1.5. Внедрение в образовательный процесс новых дисциплин и/или профессиональных модулей.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Учитывается в течение первого года проведения дисциплин и/или профессиональных модулей.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lastRenderedPageBreak/>
              <w:t>1.6. Наличие публикаций в периодических изданиях, сборниках различного уровня (статей, методических разработок преподавателя)</w:t>
            </w:r>
          </w:p>
        </w:tc>
        <w:tc>
          <w:tcPr>
            <w:tcW w:w="4546" w:type="dxa"/>
            <w:shd w:val="clear" w:color="auto" w:fill="auto"/>
          </w:tcPr>
          <w:p w:rsidR="00315DC5" w:rsidRPr="00D00C87" w:rsidRDefault="00315DC5" w:rsidP="0066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копии подтверждающего документа (благодарственное письмо 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и  выдержка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публикации из сборника)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 за каждую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1.7. Разработка учебно-методической продукции, имеющих рецензию (Совет директоров СПО, Министерство образования и молодежной политики СО, работодатель, представитель сторонней организации)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копии подтверждающего документа 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и  рецензии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315DC5">
            <w:pPr>
              <w:pStyle w:val="a4"/>
              <w:numPr>
                <w:ilvl w:val="0"/>
                <w:numId w:val="7"/>
              </w:numPr>
              <w:tabs>
                <w:tab w:val="left" w:pos="1020"/>
              </w:tabs>
              <w:contextualSpacing/>
              <w:jc w:val="center"/>
            </w:pPr>
            <w:r w:rsidRPr="00D00C87">
              <w:t>за каждую</w:t>
            </w:r>
          </w:p>
          <w:p w:rsidR="00315DC5" w:rsidRPr="00D00C87" w:rsidRDefault="00315DC5" w:rsidP="00661E1A">
            <w:pPr>
              <w:tabs>
                <w:tab w:val="left" w:pos="10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tabs>
                <w:tab w:val="left" w:pos="10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tabs>
                <w:tab w:val="left" w:pos="10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tabs>
                <w:tab w:val="left" w:pos="10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8.Организация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и участие преподавателя в  профориентационных мероприятий, </w:t>
            </w:r>
            <w:proofErr w:type="spell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имиджирование</w:t>
            </w:r>
            <w:proofErr w:type="spell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заведения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письменного подтверждения (приказа) со стороны заместителя директора по учебной работе, заместителя директора по учебно-производственной работе 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за каждое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9.Подготовка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для размещения на сайте колледжа (</w:t>
            </w:r>
            <w:hyperlink r:id="rId7" w:history="1">
              <w:r w:rsidRPr="00D00C8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http://kupc.ru</w:t>
              </w:r>
            </w:hyperlink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копии служебной записки, скриншот страницы сайта 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4 за каждое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1.10. Личное участие преподавателя в профессиональном конкурсе, конкурсе методической продукции: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 на городском уровне,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 на областном (региональном) уровне,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 на международном (всероссийском) уровне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участии, диплом.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5DC5" w:rsidRPr="00D00C87" w:rsidTr="00D00C87">
        <w:tc>
          <w:tcPr>
            <w:tcW w:w="9082" w:type="dxa"/>
            <w:gridSpan w:val="2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 по критерию 1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2.Создание условий, позволяющих обучающимся повысить уровень знаний, реализовать свои интересы и потребности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1.Подготовка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конкурсам, предметным олимпиадам, олимпиадам профессионального мастерства и их участие (за мероприятие)*: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(диплом, грамота, благодарственное письмо, протокол)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уровне колледжа,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городском уровне,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областном (региональном) уровне,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-на международном (всероссийском) уровне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2.2. Подготовка и/или участие обучающихся в научно-исследовательской работе (наличие публикаций обучающихся в периодических изданиях, сборниках)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копии подтверждающего документа </w:t>
            </w:r>
            <w:proofErr w:type="gram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и  выдержка</w:t>
            </w:r>
            <w:proofErr w:type="gram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публикации из сборника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5 за каждую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2.3. Проведение экскурсий по специальности (во внеурочное время)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(лист инструктажа по ТБ, приказ, фотоотчет)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 за каждую</w:t>
            </w:r>
          </w:p>
        </w:tc>
      </w:tr>
      <w:tr w:rsidR="00315DC5" w:rsidRPr="00D00C87" w:rsidTr="00D00C87">
        <w:tc>
          <w:tcPr>
            <w:tcW w:w="9082" w:type="dxa"/>
            <w:gridSpan w:val="2"/>
          </w:tcPr>
          <w:p w:rsidR="00315DC5" w:rsidRPr="00D00C87" w:rsidRDefault="00315DC5" w:rsidP="0066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 по критерию 2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15DC5" w:rsidRPr="00D00C87" w:rsidTr="00D00C87">
        <w:tc>
          <w:tcPr>
            <w:tcW w:w="11057" w:type="dxa"/>
            <w:gridSpan w:val="3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Для назначения выплаты стимулирующего характера: за интенсивность и высокие результаты работы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  <w:rPr>
                <w:color w:val="FF0000"/>
              </w:rPr>
            </w:pPr>
            <w:r w:rsidRPr="00D00C87">
              <w:t>3.Эффективность деятельности классного руководителя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3.</w:t>
            </w:r>
            <w:proofErr w:type="gramStart"/>
            <w:r w:rsidRPr="00D00C87">
              <w:t>1.Активное</w:t>
            </w:r>
            <w:proofErr w:type="gramEnd"/>
            <w:r w:rsidRPr="00D00C87">
              <w:t xml:space="preserve">  участие классного руководителя в создании условий, направленных на повышение качества обучения (проведение собраний в группе не реже 1 раза в семестр, осуществление контроля посещаемости и поведения обучающихся в группе, результативное взаимодействие с заместителем директора (по направлению деятельности).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всех составляющих показателя деятельности, подтвержденных протоколами родительских собраний, листами посещения, служебными записками и иными письменными документами. Выполнение показателя согласовывается с заместителем директора (по направлению деятельности) 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3.2. Организация и/или проведение учебно-воспитательных мероприятий в колледже:</w:t>
            </w:r>
          </w:p>
        </w:tc>
        <w:tc>
          <w:tcPr>
            <w:tcW w:w="4546" w:type="dxa"/>
            <w:vMerge w:val="restart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(диплом, грамота, благодарственное                                                                                                                                                письмо и сценарий, методическая разработка классного часа)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посвящение в студенты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 смотр художественной самодеятельности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конкурс инсценированной военной песни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новогоднее ассорти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 последний звонок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открытый классный час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>3.</w:t>
            </w:r>
            <w:proofErr w:type="gramStart"/>
            <w:r w:rsidRPr="00D00C87">
              <w:t>3.Высокий</w:t>
            </w:r>
            <w:proofErr w:type="gramEnd"/>
            <w:r w:rsidRPr="00D00C87">
              <w:t xml:space="preserve"> уровень исполнительской дисциплины классного руководителя, включая:</w:t>
            </w:r>
          </w:p>
        </w:tc>
        <w:tc>
          <w:tcPr>
            <w:tcW w:w="4546" w:type="dxa"/>
            <w:vMerge w:val="restart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согласовывается с заместителем директора (по направлению деятельности)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>-</w:t>
            </w:r>
            <w:r w:rsidRPr="00D00C87">
              <w:rPr>
                <w:color w:val="FF0000"/>
              </w:rPr>
              <w:t xml:space="preserve"> </w:t>
            </w:r>
            <w:proofErr w:type="gramStart"/>
            <w:r w:rsidRPr="00D00C87">
              <w:t>своевременная  и</w:t>
            </w:r>
            <w:proofErr w:type="gramEnd"/>
            <w:r w:rsidRPr="00D00C87">
              <w:t xml:space="preserve"> качественная подготовка материалов для назначения стипендии, в целях представления в отдел военного комиссариата, </w:t>
            </w:r>
            <w:r w:rsidRPr="00D00C87">
              <w:lastRenderedPageBreak/>
              <w:t>характеристик на каждого обучающегося (в том числе, в конце учебного года),</w:t>
            </w:r>
          </w:p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при невыполнении </w:t>
            </w:r>
            <w:r w:rsidRPr="00D00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минус 3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>-</w:t>
            </w:r>
            <w:r w:rsidRPr="00D00C87">
              <w:rPr>
                <w:color w:val="FF0000"/>
              </w:rPr>
              <w:t xml:space="preserve"> </w:t>
            </w:r>
            <w:r w:rsidRPr="00D00C87">
              <w:t>своевременная и качественная организация и проведение с группой:</w:t>
            </w:r>
          </w:p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 xml:space="preserve">-  уборки подшефной аудитории, - дежурства по колледжу, </w:t>
            </w:r>
          </w:p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>- экологического субботника,</w:t>
            </w: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 за каждое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при невыполнении</w:t>
            </w:r>
          </w:p>
          <w:p w:rsidR="00315DC5" w:rsidRPr="00D00C87" w:rsidRDefault="00315DC5" w:rsidP="00661E1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минус 10</w:t>
            </w:r>
          </w:p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- активное участие обучающихся в </w:t>
            </w:r>
            <w:proofErr w:type="spellStart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общеколледжных</w:t>
            </w:r>
            <w:proofErr w:type="spellEnd"/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мероприятиях: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 от 80 % до 100 % от состава группы,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 от 60 % до 80 % от состава группы,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- 50 % и менее – не оценивается</w:t>
            </w:r>
          </w:p>
          <w:p w:rsidR="00315DC5" w:rsidRPr="00D00C87" w:rsidRDefault="00315DC5" w:rsidP="00661E1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</w:t>
            </w: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</w:t>
            </w:r>
          </w:p>
          <w:p w:rsidR="00315DC5" w:rsidRPr="00D00C87" w:rsidRDefault="00315DC5" w:rsidP="00661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9082" w:type="dxa"/>
            <w:gridSpan w:val="2"/>
          </w:tcPr>
          <w:p w:rsidR="00315DC5" w:rsidRPr="00D00C87" w:rsidRDefault="00315DC5" w:rsidP="0066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 по критерию 3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rPr>
                <w:b/>
              </w:rPr>
              <w:t>4. Эффективность руководства цикловой комиссией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  <w:vMerge w:val="restart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4.1. Своевременная корректировка и утверждение пакета документов для проведения ГИА (программа и процедура проведения ГИА, сведения для приказа состава ГЭК, тематика ДП, сведения руководителей ДП, рецензентов ДП)</w:t>
            </w:r>
          </w:p>
        </w:tc>
        <w:tc>
          <w:tcPr>
            <w:tcW w:w="4546" w:type="dxa"/>
            <w:vMerge w:val="restart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письменного подтверждения со стороны заместителя директора (по направлению деятельности), методиста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5DC5" w:rsidRPr="00D00C87" w:rsidTr="00D00C87">
        <w:tc>
          <w:tcPr>
            <w:tcW w:w="4536" w:type="dxa"/>
            <w:vMerge/>
          </w:tcPr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</w:p>
        </w:tc>
        <w:tc>
          <w:tcPr>
            <w:tcW w:w="4546" w:type="dxa"/>
            <w:vMerge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420"/>
              </w:tabs>
              <w:ind w:left="38"/>
              <w:jc w:val="both"/>
            </w:pPr>
            <w:r w:rsidRPr="00D00C87">
              <w:t>4.</w:t>
            </w:r>
            <w:proofErr w:type="gramStart"/>
            <w:r w:rsidRPr="00D00C87">
              <w:t>2.Организация</w:t>
            </w:r>
            <w:proofErr w:type="gramEnd"/>
            <w:r w:rsidRPr="00D00C87">
              <w:t xml:space="preserve"> и проведение недели цикловой комиссии.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Сценарий, письменные материалы о мероприятии.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4.3. Подготовка информации и личное участие в организации и проведении Дня открытых дверей.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Письменные материалы о мероприятии, фотоотчет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DC5" w:rsidRPr="00D00C87" w:rsidRDefault="00315DC5" w:rsidP="00661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5DC5" w:rsidRPr="00D00C87" w:rsidTr="00D00C87">
        <w:tc>
          <w:tcPr>
            <w:tcW w:w="9082" w:type="dxa"/>
            <w:gridSpan w:val="2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 по критерию 4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  <w:rPr>
                <w:b/>
              </w:rPr>
            </w:pPr>
            <w:r w:rsidRPr="00D00C87">
              <w:rPr>
                <w:b/>
              </w:rPr>
              <w:t>5.Эффективность деятельности наставника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5.</w:t>
            </w:r>
            <w:proofErr w:type="gramStart"/>
            <w:r w:rsidRPr="00D00C87">
              <w:t>1.Выступление</w:t>
            </w:r>
            <w:proofErr w:type="gramEnd"/>
            <w:r w:rsidRPr="00D00C87">
              <w:t xml:space="preserve"> наставляемого (под руководством наставника) в качестве докладчика на семинарах, конференциях, форумах, круглых столах*: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(диплом, грамота, благодарственное письмо, протокол, аннотация)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уровне колледжа;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3 (за каждое)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городском уровне;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5 (за каждое)</w:t>
            </w:r>
          </w:p>
        </w:tc>
      </w:tr>
      <w:tr w:rsidR="00315DC5" w:rsidRPr="00D00C87" w:rsidTr="00D00C87">
        <w:trPr>
          <w:trHeight w:val="317"/>
        </w:trPr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региональном уровне;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8 (за каждое)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- на международном уровне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 (за каждое)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баллов: 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661E1A">
            <w:pPr>
              <w:pStyle w:val="a4"/>
              <w:tabs>
                <w:tab w:val="left" w:pos="1020"/>
              </w:tabs>
              <w:ind w:left="0"/>
              <w:jc w:val="both"/>
            </w:pPr>
            <w:r w:rsidRPr="00D00C87">
              <w:t>5.</w:t>
            </w:r>
            <w:proofErr w:type="gramStart"/>
            <w:r w:rsidRPr="00D00C87">
              <w:t>2.Проведение</w:t>
            </w:r>
            <w:proofErr w:type="gramEnd"/>
            <w:r w:rsidRPr="00D00C87">
              <w:t xml:space="preserve"> регулярных консультаций с наставляемым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записи в дневнике наставника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315DC5">
            <w:pPr>
              <w:pStyle w:val="a4"/>
              <w:numPr>
                <w:ilvl w:val="1"/>
                <w:numId w:val="6"/>
              </w:numPr>
              <w:tabs>
                <w:tab w:val="left" w:pos="1020"/>
              </w:tabs>
              <w:ind w:left="0" w:firstLine="0"/>
              <w:jc w:val="both"/>
            </w:pPr>
            <w:r w:rsidRPr="00D00C87">
              <w:t>Проведение наставляемым (под руководством наставника) открытого мероприятия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методической разработки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5DC5" w:rsidRPr="00D00C87" w:rsidTr="00D00C87">
        <w:tc>
          <w:tcPr>
            <w:tcW w:w="4536" w:type="dxa"/>
          </w:tcPr>
          <w:p w:rsidR="00315DC5" w:rsidRPr="00D00C87" w:rsidRDefault="00315DC5" w:rsidP="00315DC5">
            <w:pPr>
              <w:pStyle w:val="a4"/>
              <w:numPr>
                <w:ilvl w:val="1"/>
                <w:numId w:val="6"/>
              </w:numPr>
              <w:tabs>
                <w:tab w:val="left" w:pos="1020"/>
              </w:tabs>
              <w:ind w:left="0" w:firstLine="0"/>
              <w:jc w:val="both"/>
            </w:pPr>
            <w:r w:rsidRPr="00D00C87">
              <w:t>Публикация методических материалов на сайте или в социальных сетях образовательной организации или организации-партнера</w:t>
            </w:r>
          </w:p>
        </w:tc>
        <w:tc>
          <w:tcPr>
            <w:tcW w:w="4546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Наличие копии подтверждающего документа (диплом, грамота, благодарственное письмо, протокол, аннотация)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5DC5" w:rsidRPr="00D00C87" w:rsidTr="00D00C87">
        <w:tc>
          <w:tcPr>
            <w:tcW w:w="9082" w:type="dxa"/>
            <w:gridSpan w:val="2"/>
          </w:tcPr>
          <w:p w:rsidR="00315DC5" w:rsidRPr="00D00C87" w:rsidRDefault="00315DC5" w:rsidP="0066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 по критерию 5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15DC5" w:rsidRPr="00D00C87" w:rsidTr="00D00C87">
        <w:tc>
          <w:tcPr>
            <w:tcW w:w="9082" w:type="dxa"/>
            <w:gridSpan w:val="2"/>
          </w:tcPr>
          <w:p w:rsidR="00315DC5" w:rsidRPr="00D00C87" w:rsidRDefault="00315DC5" w:rsidP="00661E1A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возможное количество баллов по всем критериям</w:t>
            </w:r>
          </w:p>
        </w:tc>
        <w:tc>
          <w:tcPr>
            <w:tcW w:w="1975" w:type="dxa"/>
          </w:tcPr>
          <w:p w:rsidR="00315DC5" w:rsidRPr="00D00C87" w:rsidRDefault="00315DC5" w:rsidP="00661E1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C87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</w:tr>
    </w:tbl>
    <w:p w:rsidR="00315DC5" w:rsidRPr="00D00C87" w:rsidRDefault="00315DC5" w:rsidP="00315D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0C87">
        <w:rPr>
          <w:rFonts w:ascii="Times New Roman" w:hAnsi="Times New Roman" w:cs="Times New Roman"/>
          <w:sz w:val="20"/>
          <w:szCs w:val="20"/>
        </w:rPr>
        <w:t>*При заочном участии понижающий коэффициент 0,5. При наличии призовых мест повышающий коэффициент 2.</w:t>
      </w:r>
    </w:p>
    <w:p w:rsidR="00315DC5" w:rsidRPr="00D00C87" w:rsidRDefault="00315DC5" w:rsidP="00315D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15DC5" w:rsidRPr="00D00C87" w:rsidSect="00CF16A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BA7" w:rsidRDefault="002F1BA7" w:rsidP="002B179A">
      <w:pPr>
        <w:spacing w:after="0" w:line="240" w:lineRule="auto"/>
      </w:pPr>
      <w:r>
        <w:separator/>
      </w:r>
    </w:p>
  </w:endnote>
  <w:endnote w:type="continuationSeparator" w:id="0">
    <w:p w:rsidR="002F1BA7" w:rsidRDefault="002F1BA7" w:rsidP="002B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BA7" w:rsidRDefault="002F1BA7" w:rsidP="002B179A">
      <w:pPr>
        <w:spacing w:after="0" w:line="240" w:lineRule="auto"/>
      </w:pPr>
      <w:r>
        <w:separator/>
      </w:r>
    </w:p>
  </w:footnote>
  <w:footnote w:type="continuationSeparator" w:id="0">
    <w:p w:rsidR="002F1BA7" w:rsidRDefault="002F1BA7" w:rsidP="002B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08D1"/>
    <w:multiLevelType w:val="multilevel"/>
    <w:tmpl w:val="D62E1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E22CAA"/>
    <w:multiLevelType w:val="hybridMultilevel"/>
    <w:tmpl w:val="C09CD25C"/>
    <w:lvl w:ilvl="0" w:tplc="692C1C4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7FDB"/>
    <w:multiLevelType w:val="multilevel"/>
    <w:tmpl w:val="B266A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DA4785D"/>
    <w:multiLevelType w:val="multilevel"/>
    <w:tmpl w:val="D26AEE1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6C0F94"/>
    <w:multiLevelType w:val="hybridMultilevel"/>
    <w:tmpl w:val="9D4A90DA"/>
    <w:lvl w:ilvl="0" w:tplc="B7524E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3331B4"/>
    <w:multiLevelType w:val="multilevel"/>
    <w:tmpl w:val="8312BDC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D511828"/>
    <w:multiLevelType w:val="multilevel"/>
    <w:tmpl w:val="27321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C5"/>
    <w:rsid w:val="002B179A"/>
    <w:rsid w:val="002F1BA7"/>
    <w:rsid w:val="00315DC5"/>
    <w:rsid w:val="00523451"/>
    <w:rsid w:val="00652BA1"/>
    <w:rsid w:val="006771BD"/>
    <w:rsid w:val="00CC517D"/>
    <w:rsid w:val="00CF16AA"/>
    <w:rsid w:val="00D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8E170-53F6-45EE-86F1-2E77B47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5D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15D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179A"/>
  </w:style>
  <w:style w:type="paragraph" w:styleId="a8">
    <w:name w:val="footer"/>
    <w:basedOn w:val="a"/>
    <w:link w:val="a9"/>
    <w:uiPriority w:val="99"/>
    <w:semiHidden/>
    <w:unhideWhenUsed/>
    <w:rsid w:val="002B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179A"/>
  </w:style>
  <w:style w:type="paragraph" w:styleId="aa">
    <w:name w:val="Balloon Text"/>
    <w:basedOn w:val="a"/>
    <w:link w:val="ab"/>
    <w:uiPriority w:val="99"/>
    <w:semiHidden/>
    <w:unhideWhenUsed/>
    <w:rsid w:val="00D0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p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migacheva</dc:creator>
  <cp:lastModifiedBy>Шипилова Елена Викторовна</cp:lastModifiedBy>
  <cp:revision>6</cp:revision>
  <cp:lastPrinted>2023-04-17T06:18:00Z</cp:lastPrinted>
  <dcterms:created xsi:type="dcterms:W3CDTF">2021-12-13T08:26:00Z</dcterms:created>
  <dcterms:modified xsi:type="dcterms:W3CDTF">2023-04-17T06:20:00Z</dcterms:modified>
</cp:coreProperties>
</file>